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             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/>
          <w:b/>
          <w:color w:val="000000"/>
          <w:sz w:val="32"/>
          <w:szCs w:val="32"/>
        </w:rPr>
        <w:t>投标项目报价表</w:t>
      </w:r>
    </w:p>
    <w:bookmarkEnd w:id="0"/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p>
      <w:pPr>
        <w:spacing w:line="360" w:lineRule="auto"/>
        <w:ind w:firstLine="241"/>
        <w:rPr>
          <w:rFonts w:ascii="宋体" w:hAnsi="宋体"/>
          <w:b/>
          <w:color w:val="000000"/>
          <w:sz w:val="24"/>
          <w:szCs w:val="24"/>
          <w:u w:val="single"/>
        </w:rPr>
      </w:pPr>
      <w:r>
        <w:rPr>
          <w:rFonts w:ascii="宋体" w:hAnsi="宋体"/>
          <w:b/>
          <w:color w:val="000000"/>
          <w:sz w:val="24"/>
          <w:szCs w:val="24"/>
        </w:rPr>
        <w:t>采购项目名称：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>放射设备性能防护检测及辐射环境监测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</w:t>
      </w:r>
    </w:p>
    <w:tbl>
      <w:tblPr>
        <w:tblStyle w:val="22"/>
        <w:tblpPr w:leftFromText="180" w:rightFromText="180" w:vertAnchor="text" w:horzAnchor="margin" w:tblpXSpec="center" w:tblpY="329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04"/>
        <w:gridCol w:w="959"/>
        <w:gridCol w:w="230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21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品牌及型号</w:t>
            </w:r>
          </w:p>
        </w:tc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单价（元）/年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金额（元）/年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CT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上海西门子SOMATOM Emotion 16-slice configuration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DR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西门子AXIOM Aristos VX plu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上海联影uDR 770i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C臂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上海西门子COMPACTL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钴-60机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中国核动力研究设计院设备制造厂GWXJ80 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放射治疗模拟机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中国核动力研究设计院设备制造厂HMD-ⅠB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44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76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注：报价包含税费、人工费、检测费、报告费等所有费用</w:t>
            </w:r>
          </w:p>
        </w:tc>
      </w:tr>
    </w:tbl>
    <w:p>
      <w:pPr>
        <w:spacing w:line="360" w:lineRule="auto"/>
        <w:ind w:firstLine="241"/>
        <w:rPr>
          <w:rFonts w:ascii="宋体" w:hAnsi="宋体"/>
          <w:b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供应商名称 （盖章）：</w:t>
      </w: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法定代表人或授权代表（签字）：</w:t>
      </w: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pacing w:line="400" w:lineRule="exact"/>
        <w:ind w:firstLine="480"/>
        <w:jc w:val="left"/>
        <w:rPr>
          <w:rFonts w:ascii="宋体" w:hAnsi="宋体"/>
          <w:color w:val="000000"/>
          <w:sz w:val="24"/>
          <w:szCs w:val="24"/>
        </w:rPr>
      </w:pPr>
    </w:p>
    <w:p>
      <w:pPr>
        <w:ind w:firstLine="480"/>
        <w:rPr>
          <w:rFonts w:hAnsi="宋体"/>
        </w:rPr>
      </w:pPr>
      <w:r>
        <w:rPr>
          <w:rFonts w:ascii="宋体" w:hAnsi="宋体"/>
          <w:color w:val="000000"/>
          <w:sz w:val="24"/>
          <w:szCs w:val="24"/>
        </w:rPr>
        <w:t>日  期：    年   月   日</w:t>
      </w: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0D4988"/>
    <w:rsid w:val="000D4988"/>
    <w:rsid w:val="00224DA6"/>
    <w:rsid w:val="003D2E66"/>
    <w:rsid w:val="00573985"/>
    <w:rsid w:val="005D68E0"/>
    <w:rsid w:val="005F3467"/>
    <w:rsid w:val="00663CB3"/>
    <w:rsid w:val="009041E7"/>
    <w:rsid w:val="00AB5E6C"/>
    <w:rsid w:val="00C8531A"/>
    <w:rsid w:val="00DB3AB0"/>
    <w:rsid w:val="00DE1CA9"/>
    <w:rsid w:val="00E7115B"/>
    <w:rsid w:val="00F33D15"/>
    <w:rsid w:val="232F64D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7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18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6">
    <w:name w:val="Hyperlink"/>
    <w:basedOn w:val="23"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27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0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1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5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6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table" w:customStyle="1" w:styleId="37">
    <w:name w:val="Calendar1"/>
    <w:basedOn w:val="22"/>
    <w:qFormat/>
    <w:uiPriority w:val="0"/>
    <w:rPr>
      <w:sz w:val="22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38">
    <w:name w:val="Calendar2"/>
    <w:basedOn w:val="22"/>
    <w:qFormat/>
    <w:uiPriority w:val="0"/>
    <w:pPr>
      <w:jc w:val="center"/>
    </w:pPr>
    <w:rPr>
      <w:sz w:val="28"/>
      <w:szCs w:val="28"/>
    </w:rPr>
    <w:tblPr>
      <w:tblBorders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caps/>
        <w:color w:val="5B9BD5" w:themeColor="accent1"/>
        <w:sz w:val="32"/>
        <w:szCs w:val="32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9">
    <w:name w:val="Calendar3"/>
    <w:basedOn w:val="22"/>
    <w:qFormat/>
    <w:uiPriority w:val="0"/>
    <w:pPr>
      <w:jc w:val="right"/>
    </w:pPr>
    <w:rPr>
      <w:color w:val="000000" w:themeColor="text1"/>
      <w:sz w:val="22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color w:val="5B9BD5" w:themeColor="accent1"/>
        <w:sz w:val="44"/>
        <w:szCs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customStyle="1" w:styleId="40">
    <w:name w:val="Calendar4"/>
    <w:basedOn w:val="22"/>
    <w:qFormat/>
    <w:uiPriority w:val="0"/>
    <w:rPr>
      <w:b/>
      <w:color w:val="FFFFFF" w:themeColor="background1"/>
      <w:sz w:val="16"/>
      <w:szCs w:val="16"/>
    </w:r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E4D78" w:themeFill="accent1" w:themeFillShade="7F"/>
    </w:tcPr>
    <w:tblStylePr w:type="firstRow">
      <w:rPr>
        <w:sz w:val="8"/>
        <w:szCs w:val="8"/>
      </w:rPr>
    </w:tblStylePr>
    <w:tblStylePr w:type="firstCol">
      <w:pPr>
        <w:ind w:right="144" w:firstLine="0"/>
        <w:jc w:val="right"/>
      </w:pPr>
      <w:rPr>
        <w:b/>
        <w:sz w:val="72"/>
        <w:szCs w:val="72"/>
      </w:rPr>
    </w:tblStyle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cPr>
        <w:tcMar>
          <w:top w:w="0" w:type="dxa"/>
          <w:left w:w="0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41">
    <w:name w:val="LightShading-Accent1"/>
    <w:basedOn w:val="22"/>
    <w:qFormat/>
    <w:uiPriority w:val="0"/>
    <w:rPr>
      <w:color w:val="3584CB" w:themeColor="accent1" w:themeShade="D8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jc w:val="both"/>
      </w:pPr>
      <w:rPr>
        <w:b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E6F4" w:themeFill="accent1" w:themeFillTint="3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7E6F4" w:themeFill="accent1" w:themeFillTint="3E"/>
      </w:tcPr>
    </w:tblStylePr>
  </w:style>
  <w:style w:type="table" w:customStyle="1" w:styleId="42">
    <w:name w:val="MediumShading2-Accent5"/>
    <w:basedOn w:val="22"/>
    <w:qFormat/>
    <w:uiPriority w:val="0"/>
    <w:rPr>
      <w:sz w:val="22"/>
      <w:szCs w:val="22"/>
    </w:rPr>
    <w:tblPr>
      <w:tblBorders>
        <w:top w:val="single" w:color="auto" w:sz="18" w:space="0"/>
        <w:bottom w:val="single" w:color="auto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jc w:val="both"/>
      </w:pPr>
      <w:rPr>
        <w:b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color w:val="FFFFFF" w:themeColor="background1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D6D6" w:themeFill="background1" w:themeFillShade="D7"/>
      </w:tcPr>
    </w:tblStylePr>
    <w:tblStylePr w:type="band1Horz">
      <w:tcPr>
        <w:shd w:val="clear" w:color="auto" w:fill="D6D6D6" w:themeFill="background1" w:themeFillShade="D7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43">
    <w:name w:val="LightList"/>
    <w:basedOn w:val="22"/>
    <w:qFormat/>
    <w:uiPriority w:val="0"/>
    <w:rPr>
      <w:sz w:val="22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cPr>
        <w:shd w:val="clear" w:color="auto" w:fill="000000" w:themeFill="text1"/>
      </w:tcPr>
    </w:tblStylePr>
    <w:tblStylePr w:type="lastRow">
      <w:pPr>
        <w:jc w:val="both"/>
      </w:pPr>
      <w:rPr>
        <w:b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44">
    <w:name w:val="LightList-Accent3"/>
    <w:basedOn w:val="22"/>
    <w:qFormat/>
    <w:uiPriority w:val="0"/>
    <w:rPr>
      <w:sz w:val="22"/>
      <w:szCs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both"/>
      </w:pPr>
      <w:rPr>
        <w:b/>
        <w:color w:val="FFFFFF" w:themeColor="background1"/>
      </w:rPr>
      <w:tcPr>
        <w:shd w:val="clear" w:color="auto" w:fill="A5A5A5" w:themeFill="accent3"/>
      </w:tcPr>
    </w:tblStylePr>
    <w:tblStylePr w:type="lastRow">
      <w:pPr>
        <w:jc w:val="both"/>
      </w:pPr>
      <w:rPr>
        <w:b/>
      </w:rPr>
      <w:tcPr>
        <w:tcBorders>
          <w:top w:val="doub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customStyle="1" w:styleId="45">
    <w:name w:val="MediumList2-Accent1"/>
    <w:basedOn w:val="22"/>
    <w:qFormat/>
    <w:uiPriority w:val="0"/>
    <w:rPr>
      <w:color w:val="000000" w:themeColor="text1"/>
      <w:sz w:val="22"/>
      <w:szCs w:val="22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E6F4" w:themeFill="accent1" w:themeFillTint="3E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7E6F4" w:themeFill="accent1" w:themeFillTint="3E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paragraph" w:customStyle="1" w:styleId="46">
    <w:name w:val="正文首行缩进两字符"/>
    <w:basedOn w:val="1"/>
    <w:qFormat/>
    <w:uiPriority w:val="0"/>
    <w:pPr>
      <w:ind w:firstLine="200"/>
    </w:pPr>
    <w:rPr>
      <w:rFonts w:eastAsia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1044</Characters>
  <Lines>8</Lines>
  <Paragraphs>2</Paragraphs>
  <TotalTime>7</TotalTime>
  <ScaleCrop>false</ScaleCrop>
  <LinksUpToDate>false</LinksUpToDate>
  <CharactersWithSpaces>1225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2019-08-02T00:35:00Z</dcterms:created>
  <dc:creator>方陈</dc:creator>
  <cp:lastModifiedBy>奇怪了纳闷儿了</cp:lastModifiedBy>
  <dcterms:modified xsi:type="dcterms:W3CDTF">2019-08-05T02:41:12Z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