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001"/>
        <w:gridCol w:w="3366"/>
        <w:gridCol w:w="778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30"/>
                <w:szCs w:val="30"/>
                <w:lang w:val="en-US" w:eastAsia="zh-CN"/>
              </w:rPr>
              <w:t xml:space="preserve">微创扩张引流套件 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  <w:tab w:val="left" w:pos="638"/>
              </w:tabs>
              <w:spacing w:line="240" w:lineRule="auto"/>
              <w:jc w:val="left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ab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WQZ-10001-F8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ab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组合型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及相关资料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9DE6BAF"/>
    <w:rsid w:val="0CCF63FA"/>
    <w:rsid w:val="13530B16"/>
    <w:rsid w:val="15F54660"/>
    <w:rsid w:val="17C24DF4"/>
    <w:rsid w:val="18B566E1"/>
    <w:rsid w:val="1957001D"/>
    <w:rsid w:val="20095284"/>
    <w:rsid w:val="224624AD"/>
    <w:rsid w:val="23AD3B25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7A5F72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ADE39A3"/>
    <w:rsid w:val="5DD5265E"/>
    <w:rsid w:val="6148686C"/>
    <w:rsid w:val="617007ED"/>
    <w:rsid w:val="61A463BF"/>
    <w:rsid w:val="63D65ABC"/>
    <w:rsid w:val="647069D3"/>
    <w:rsid w:val="6B9922D8"/>
    <w:rsid w:val="71324E21"/>
    <w:rsid w:val="7329795B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2021-01-27T02:57:51Z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